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noProof/>
          <w:lang w:val="en-US" w:eastAsia="ko-K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-115933</wp:posOffset>
            </wp:positionH>
            <wp:positionV relativeFrom="paragraph">
              <wp:posOffset>47897</wp:posOffset>
            </wp:positionV>
            <wp:extent cx="6878139" cy="487680"/>
            <wp:effectExtent l="19050" t="0" r="0" b="0"/>
            <wp:wrapNone/>
            <wp:docPr id="11" name="그림 5" descr="세계 제약산업 전시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세계 제약산업 전시회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3384" cy="490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tbl>
      <w:tblPr>
        <w:tblStyle w:val="a3"/>
        <w:tblW w:w="10743" w:type="dxa"/>
        <w:jc w:val="center"/>
        <w:tblLayout w:type="fixed"/>
        <w:tblLook w:val="04A0"/>
      </w:tblPr>
      <w:tblGrid>
        <w:gridCol w:w="6577"/>
        <w:gridCol w:w="4166"/>
      </w:tblGrid>
      <w:tr w:rsidR="00C32A25" w:rsidRPr="00786A2A" w:rsidTr="0031594F">
        <w:trPr>
          <w:jc w:val="center"/>
        </w:trPr>
        <w:tc>
          <w:tcPr>
            <w:tcW w:w="6577" w:type="dxa"/>
            <w:vMerge w:val="restart"/>
            <w:tcBorders>
              <w:right w:val="nil"/>
            </w:tcBorders>
            <w:vAlign w:val="center"/>
          </w:tcPr>
          <w:p w:rsidR="00C32A25" w:rsidRPr="00786A2A" w:rsidRDefault="00C32A25" w:rsidP="0031594F">
            <w:pPr>
              <w:jc w:val="center"/>
              <w:rPr>
                <w:rFonts w:ascii="맑은 고딕" w:eastAsia="맑은 고딕" w:hAnsi="맑은 고딕"/>
                <w:b/>
                <w:color w:val="000000" w:themeColor="text1"/>
                <w:sz w:val="72"/>
                <w:lang w:eastAsia="ko-KR"/>
              </w:rPr>
            </w:pPr>
            <w:r w:rsidRPr="00786A2A">
              <w:rPr>
                <w:rFonts w:ascii="맑은 고딕" w:eastAsia="맑은 고딕" w:hAnsi="맑은 고딕" w:hint="eastAsia"/>
                <w:b/>
                <w:color w:val="000000" w:themeColor="text1"/>
                <w:sz w:val="72"/>
                <w:lang w:eastAsia="ko-KR"/>
              </w:rPr>
              <w:t xml:space="preserve">     보 도 자 </w:t>
            </w:r>
            <w:proofErr w:type="spellStart"/>
            <w:r w:rsidRPr="00786A2A">
              <w:rPr>
                <w:rFonts w:ascii="맑은 고딕" w:eastAsia="맑은 고딕" w:hAnsi="맑은 고딕" w:hint="eastAsia"/>
                <w:b/>
                <w:color w:val="000000" w:themeColor="text1"/>
                <w:sz w:val="72"/>
                <w:lang w:eastAsia="ko-KR"/>
              </w:rPr>
              <w:t>료</w:t>
            </w:r>
            <w:proofErr w:type="spellEnd"/>
          </w:p>
        </w:tc>
        <w:tc>
          <w:tcPr>
            <w:tcW w:w="4166" w:type="dxa"/>
            <w:tcBorders>
              <w:left w:val="nil"/>
              <w:bottom w:val="nil"/>
            </w:tcBorders>
          </w:tcPr>
          <w:p w:rsidR="00C32A25" w:rsidRPr="00786A2A" w:rsidRDefault="00C32A25" w:rsidP="0031594F">
            <w:pPr>
              <w:ind w:firstLineChars="50" w:firstLine="120"/>
              <w:rPr>
                <w:rFonts w:ascii="맑은 고딕" w:eastAsia="맑은 고딕" w:hAnsi="맑은 고딕"/>
                <w:color w:val="000000" w:themeColor="text1"/>
              </w:rPr>
            </w:pPr>
            <w:r w:rsidRPr="00786A2A">
              <w:rPr>
                <w:rFonts w:ascii="맑은 고딕" w:eastAsia="맑은 고딕" w:hAnsi="맑은 고딕"/>
                <w:noProof/>
                <w:color w:val="000000" w:themeColor="text1"/>
                <w:lang w:val="en-US" w:eastAsia="ko-KR"/>
              </w:rPr>
              <w:drawing>
                <wp:inline distT="0" distB="0" distL="0" distR="0">
                  <wp:extent cx="2321379" cy="899167"/>
                  <wp:effectExtent l="19050" t="0" r="2721" b="0"/>
                  <wp:docPr id="10" name="그림 2" descr="CPhI Korea_Lockup_On 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PhI Korea_Lockup_On White.jpg"/>
                          <pic:cNvPicPr/>
                        </pic:nvPicPr>
                        <pic:blipFill>
                          <a:blip r:embed="rId5" cstate="print"/>
                          <a:srcRect b="230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838" cy="90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2A25" w:rsidRPr="00786A2A" w:rsidTr="0031594F">
        <w:trPr>
          <w:jc w:val="center"/>
        </w:trPr>
        <w:tc>
          <w:tcPr>
            <w:tcW w:w="6577" w:type="dxa"/>
            <w:vMerge/>
            <w:tcBorders>
              <w:right w:val="nil"/>
            </w:tcBorders>
          </w:tcPr>
          <w:p w:rsidR="00C32A25" w:rsidRPr="00786A2A" w:rsidRDefault="00C32A25" w:rsidP="0031594F">
            <w:pPr>
              <w:jc w:val="both"/>
              <w:rPr>
                <w:rFonts w:ascii="맑은 고딕" w:eastAsia="맑은 고딕" w:hAnsi="맑은 고딕"/>
                <w:color w:val="000000" w:themeColor="text1"/>
              </w:rPr>
            </w:pPr>
          </w:p>
        </w:tc>
        <w:tc>
          <w:tcPr>
            <w:tcW w:w="4166" w:type="dxa"/>
            <w:tcBorders>
              <w:top w:val="nil"/>
              <w:left w:val="nil"/>
            </w:tcBorders>
          </w:tcPr>
          <w:p w:rsidR="00C32A25" w:rsidRPr="00786A2A" w:rsidRDefault="00C32A25" w:rsidP="0031594F">
            <w:pPr>
              <w:jc w:val="center"/>
              <w:rPr>
                <w:rFonts w:ascii="맑은 고딕" w:eastAsia="맑은 고딕" w:hAnsi="맑은 고딕"/>
                <w:color w:val="000000" w:themeColor="text1"/>
                <w:spacing w:val="20"/>
                <w:lang w:eastAsia="ko-KR"/>
              </w:rPr>
            </w:pPr>
            <w:hyperlink r:id="rId6" w:history="1">
              <w:r w:rsidRPr="00786A2A">
                <w:rPr>
                  <w:rStyle w:val="a4"/>
                  <w:rFonts w:ascii="맑은 고딕" w:eastAsia="맑은 고딕" w:hAnsi="맑은 고딕" w:hint="eastAsia"/>
                  <w:spacing w:val="20"/>
                  <w:lang w:eastAsia="ko-KR"/>
                </w:rPr>
                <w:t>http://www.cphikorea.co.kr</w:t>
              </w:r>
            </w:hyperlink>
            <w:r w:rsidRPr="00786A2A">
              <w:rPr>
                <w:rFonts w:ascii="맑은 고딕" w:eastAsia="맑은 고딕" w:hAnsi="맑은 고딕" w:hint="eastAsia"/>
                <w:color w:val="000000" w:themeColor="text1"/>
                <w:spacing w:val="20"/>
                <w:lang w:eastAsia="ko-KR"/>
              </w:rPr>
              <w:t xml:space="preserve"> </w:t>
            </w:r>
          </w:p>
        </w:tc>
      </w:tr>
      <w:tr w:rsidR="00C32A25" w:rsidRPr="00786A2A" w:rsidTr="0031594F">
        <w:trPr>
          <w:trHeight w:val="79"/>
          <w:jc w:val="center"/>
        </w:trPr>
        <w:tc>
          <w:tcPr>
            <w:tcW w:w="10743" w:type="dxa"/>
            <w:gridSpan w:val="2"/>
          </w:tcPr>
          <w:p w:rsidR="00C32A25" w:rsidRPr="00786A2A" w:rsidRDefault="00C32A25" w:rsidP="0031594F">
            <w:pPr>
              <w:jc w:val="center"/>
              <w:rPr>
                <w:rFonts w:ascii="맑은 고딕" w:eastAsia="맑은 고딕" w:hAnsi="맑은 고딕"/>
                <w:color w:val="000000" w:themeColor="text1"/>
                <w:lang w:eastAsia="ko-KR"/>
              </w:rPr>
            </w:pPr>
            <w:r w:rsidRPr="00786A2A">
              <w:rPr>
                <w:rFonts w:ascii="맑은 고딕" w:eastAsia="맑은 고딕" w:hAnsi="맑은 고딕" w:hint="eastAsia"/>
                <w:color w:val="000000" w:themeColor="text1"/>
                <w:sz w:val="28"/>
                <w:lang w:eastAsia="ko-KR"/>
              </w:rPr>
              <w:t xml:space="preserve">문의: </w:t>
            </w:r>
            <w:proofErr w:type="spellStart"/>
            <w:r w:rsidRPr="00786A2A">
              <w:rPr>
                <w:rFonts w:ascii="맑은 고딕" w:eastAsia="맑은 고딕" w:hAnsi="맑은 고딕" w:hint="eastAsia"/>
                <w:color w:val="000000" w:themeColor="text1"/>
                <w:sz w:val="28"/>
                <w:lang w:eastAsia="ko-KR"/>
              </w:rPr>
              <w:t>유비엠코퍼레이션한국</w:t>
            </w:r>
            <w:proofErr w:type="spellEnd"/>
            <w:r w:rsidRPr="00786A2A">
              <w:rPr>
                <w:rFonts w:ascii="맑은 고딕" w:eastAsia="맑은 고딕" w:hAnsi="맑은 고딕" w:hint="eastAsia"/>
                <w:color w:val="000000" w:themeColor="text1"/>
                <w:sz w:val="28"/>
                <w:lang w:eastAsia="ko-KR"/>
              </w:rPr>
              <w:t xml:space="preserve"> (주) 장시원 (02-6715-5419)</w:t>
            </w:r>
          </w:p>
        </w:tc>
      </w:tr>
    </w:tbl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center"/>
        <w:rPr>
          <w:rFonts w:ascii="맑은 고딕" w:eastAsia="맑은 고딕" w:hAnsi="맑은 고딕"/>
          <w:b/>
          <w:sz w:val="29"/>
          <w:szCs w:val="29"/>
          <w:lang w:eastAsia="ko-KR"/>
        </w:rPr>
      </w:pPr>
      <w:r w:rsidRPr="00786A2A">
        <w:rPr>
          <w:rFonts w:ascii="맑은 고딕" w:eastAsia="맑은 고딕" w:hAnsi="맑은 고딕" w:hint="eastAsia"/>
          <w:b/>
          <w:sz w:val="29"/>
          <w:szCs w:val="29"/>
          <w:lang w:eastAsia="ko-KR"/>
        </w:rPr>
        <w:t xml:space="preserve">국내 제약산업의 A to Z </w:t>
      </w:r>
      <w:r w:rsidRPr="00786A2A">
        <w:rPr>
          <w:rFonts w:ascii="맑은 고딕" w:eastAsia="맑은 고딕" w:hAnsi="맑은 고딕"/>
          <w:b/>
          <w:sz w:val="29"/>
          <w:szCs w:val="29"/>
          <w:lang w:eastAsia="ko-KR"/>
        </w:rPr>
        <w:t>‘</w:t>
      </w:r>
      <w:r w:rsidRPr="00786A2A">
        <w:rPr>
          <w:rFonts w:ascii="맑은 고딕" w:eastAsia="맑은 고딕" w:hAnsi="맑은 고딕" w:hint="eastAsia"/>
          <w:b/>
          <w:sz w:val="29"/>
          <w:szCs w:val="29"/>
          <w:lang w:eastAsia="ko-KR"/>
        </w:rPr>
        <w:t>세계 제약산업 전시회 CPhI Korea 2019</w:t>
      </w:r>
      <w:r w:rsidRPr="00786A2A">
        <w:rPr>
          <w:rFonts w:ascii="맑은 고딕" w:eastAsia="맑은 고딕" w:hAnsi="맑은 고딕"/>
          <w:b/>
          <w:sz w:val="29"/>
          <w:szCs w:val="29"/>
          <w:lang w:eastAsia="ko-KR"/>
        </w:rPr>
        <w:t>’</w:t>
      </w:r>
      <w:r w:rsidRPr="00786A2A">
        <w:rPr>
          <w:rFonts w:ascii="맑은 고딕" w:eastAsia="맑은 고딕" w:hAnsi="맑은 고딕" w:hint="eastAsia"/>
          <w:b/>
          <w:sz w:val="29"/>
          <w:szCs w:val="29"/>
          <w:lang w:eastAsia="ko-KR"/>
        </w:rPr>
        <w:t xml:space="preserve"> 성장 청신호</w:t>
      </w:r>
    </w:p>
    <w:p w:rsidR="00C32A25" w:rsidRPr="00786A2A" w:rsidRDefault="00C32A25" w:rsidP="00C32A25">
      <w:pPr>
        <w:jc w:val="center"/>
        <w:rPr>
          <w:rFonts w:ascii="맑은 고딕" w:eastAsia="맑은 고딕" w:hAnsi="맑은 고딕"/>
          <w:sz w:val="26"/>
          <w:szCs w:val="26"/>
          <w:lang w:eastAsia="ko-KR"/>
        </w:rPr>
      </w:pPr>
      <w:r w:rsidRPr="00786A2A">
        <w:rPr>
          <w:rFonts w:ascii="맑은 고딕" w:eastAsia="맑은 고딕" w:hAnsi="맑은 고딕" w:hint="eastAsia"/>
          <w:sz w:val="26"/>
          <w:szCs w:val="26"/>
          <w:lang w:eastAsia="ko-KR"/>
        </w:rPr>
        <w:t xml:space="preserve">- 바이오 산업 및 </w:t>
      </w:r>
      <w:proofErr w:type="spellStart"/>
      <w:r w:rsidRPr="00786A2A">
        <w:rPr>
          <w:rFonts w:ascii="맑은 고딕" w:eastAsia="맑은 고딕" w:hAnsi="맑은 고딕" w:hint="eastAsia"/>
          <w:sz w:val="26"/>
          <w:szCs w:val="26"/>
          <w:lang w:eastAsia="ko-KR"/>
        </w:rPr>
        <w:t>헬스케어</w:t>
      </w:r>
      <w:proofErr w:type="spellEnd"/>
      <w:r w:rsidRPr="00786A2A">
        <w:rPr>
          <w:rFonts w:ascii="맑은 고딕" w:eastAsia="맑은 고딕" w:hAnsi="맑은 고딕" w:hint="eastAsia"/>
          <w:sz w:val="26"/>
          <w:szCs w:val="26"/>
          <w:lang w:eastAsia="ko-KR"/>
        </w:rPr>
        <w:t xml:space="preserve"> 산업 종사자 참여 증대로 비즈니스 기회 넘쳐 -</w:t>
      </w:r>
    </w:p>
    <w:p w:rsidR="00C32A25" w:rsidRPr="008A484C" w:rsidRDefault="00C32A25" w:rsidP="00C32A25">
      <w:pPr>
        <w:jc w:val="both"/>
        <w:rPr>
          <w:rFonts w:ascii="맑은 고딕" w:eastAsia="맑은 고딕" w:hAnsi="맑은 고딕"/>
          <w:sz w:val="28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 xml:space="preserve">1991년이래 전세계를 순회하여 개최하는 CPhI 전시회가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유비엠과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한국의약품수출입협회의 공동 주최로 오는 8월 21일부터 23일까지 서울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코엑스에서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개최된다. 올해는 정부기관 및 관련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협단체와의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연계를 통해 홍보 및 비즈니스 프로그램을 강화했으며, 바이오 및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컨슈머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헬스케어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영역에서도 두드러진 성장세를 보이고 있어CPhI Korea 전시회가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질적ㆍ양적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성장을 보여줄 것으로 기대가 모아진다.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b/>
          <w:lang w:eastAsia="ko-KR"/>
        </w:rPr>
        <w:t>◇ 전</w:t>
      </w:r>
      <w:bookmarkStart w:id="0" w:name="_GoBack"/>
      <w:bookmarkEnd w:id="0"/>
      <w:r w:rsidRPr="00786A2A">
        <w:rPr>
          <w:rFonts w:ascii="맑은 고딕" w:eastAsia="맑은 고딕" w:hAnsi="맑은 고딕" w:hint="eastAsia"/>
          <w:b/>
          <w:lang w:eastAsia="ko-KR"/>
        </w:rPr>
        <w:t xml:space="preserve">시회 </w:t>
      </w:r>
      <w:r w:rsidRPr="00786A2A">
        <w:rPr>
          <w:rFonts w:ascii="맑은 고딕" w:eastAsia="맑은 고딕" w:hAnsi="맑은 고딕"/>
          <w:b/>
          <w:lang w:eastAsia="ko-KR"/>
        </w:rPr>
        <w:t>‘</w:t>
      </w:r>
      <w:r w:rsidRPr="00786A2A">
        <w:rPr>
          <w:rFonts w:ascii="맑은 고딕" w:eastAsia="맑은 고딕" w:hAnsi="맑은 고딕" w:hint="eastAsia"/>
          <w:b/>
          <w:lang w:eastAsia="ko-KR"/>
        </w:rPr>
        <w:t>성장</w:t>
      </w:r>
      <w:r w:rsidRPr="00786A2A">
        <w:rPr>
          <w:rFonts w:ascii="맑은 고딕" w:eastAsia="맑은 고딕" w:hAnsi="맑은 고딕"/>
          <w:b/>
          <w:lang w:eastAsia="ko-KR"/>
        </w:rPr>
        <w:t>’</w:t>
      </w:r>
      <w:r w:rsidRPr="00786A2A">
        <w:rPr>
          <w:rFonts w:ascii="맑은 고딕" w:eastAsia="맑은 고딕" w:hAnsi="맑은 고딕" w:hint="eastAsia"/>
          <w:b/>
          <w:lang w:eastAsia="ko-KR"/>
        </w:rPr>
        <w:t xml:space="preserve"> 날개= </w:t>
      </w:r>
      <w:r w:rsidRPr="00786A2A">
        <w:rPr>
          <w:rFonts w:ascii="맑은 고딕" w:eastAsia="맑은 고딕" w:hAnsi="맑은 고딕" w:hint="eastAsia"/>
          <w:lang w:eastAsia="ko-KR"/>
        </w:rPr>
        <w:t xml:space="preserve">지난 전시회에는 190개사가 참가하였으며, 전세계 64개국의 4,990명이 다녀갔다. 이 중 해외 방문객은 22%를 차지해 국제 전시회의 면모를 보였다. 참가업체로서는 국내 및 해외 시장을 모두 겨냥할 수 있는 기회였다. 2018년도 참가성과에 대해 참가업체 해외시장 진출에 대해 92%가, 국내시장에 대해서는 85%가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>기대이상 및 만족</w:t>
      </w:r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 xml:space="preserve">이라고 현장 설문지에 응답했으며, 87%는 투자대비 만족도 문항에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>기대이상 및 만족</w:t>
      </w:r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 xml:space="preserve">한다고 응답하였다. 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 xml:space="preserve">이러한 성과 및 투자에 대한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만족률은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재참가율로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이어진다. 2019년 전시회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재참가율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수치도 괄목할만하다. 현재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재참가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확정 및 긍정적 검토 중인 업체는 75%인데다가,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컨슈머헬스케어를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다루는 Hi의 경우 올해 제 1분기에 작년 동기 대비 100% 성장을 보이는 등 열띤 관심 속에 빠르게 부스를 마감하고 있다.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>올해도 꾸준한 성장세를 이어 전세계 200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여개사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, 5,000여명의 제약산업 종사자가 참여할 것으로 기대된다. 현재 부스 참가를 확정한 참가업체는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 xml:space="preserve">동국제약,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비티씨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, 삼성의료고무,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이니스트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케어젠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한국콜마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786A2A">
        <w:rPr>
          <w:rFonts w:ascii="맑은 고딕" w:eastAsia="맑은 고딕" w:hAnsi="맑은 고딕"/>
          <w:lang w:eastAsia="ko-KR"/>
        </w:rPr>
        <w:t>Capsugel</w:t>
      </w:r>
      <w:proofErr w:type="spellEnd"/>
      <w:r w:rsidRPr="00786A2A">
        <w:rPr>
          <w:rFonts w:ascii="맑은 고딕" w:eastAsia="맑은 고딕" w:hAnsi="맑은 고딕"/>
          <w:lang w:eastAsia="ko-KR"/>
        </w:rPr>
        <w:t xml:space="preserve"> </w:t>
      </w:r>
      <w:proofErr w:type="spellStart"/>
      <w:r w:rsidRPr="00786A2A">
        <w:rPr>
          <w:rFonts w:ascii="맑은 고딕" w:eastAsia="맑은 고딕" w:hAnsi="맑은 고딕"/>
          <w:lang w:eastAsia="ko-KR"/>
        </w:rPr>
        <w:t>Lonza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>,</w:t>
      </w:r>
      <w:r w:rsidRPr="00786A2A">
        <w:rPr>
          <w:rFonts w:ascii="맑은 고딕" w:eastAsia="맑은 고딕" w:hAnsi="맑은 고딕"/>
          <w:lang w:eastAsia="ko-KR"/>
        </w:rPr>
        <w:t xml:space="preserve"> Lubrizol</w:t>
      </w:r>
      <w:r w:rsidRPr="00786A2A">
        <w:rPr>
          <w:rFonts w:ascii="맑은 고딕" w:eastAsia="맑은 고딕" w:hAnsi="맑은 고딕" w:hint="eastAsia"/>
          <w:lang w:eastAsia="ko-KR"/>
        </w:rPr>
        <w:t xml:space="preserve">, </w:t>
      </w:r>
      <w:r w:rsidRPr="00786A2A">
        <w:rPr>
          <w:rFonts w:ascii="맑은 고딕" w:eastAsia="맑은 고딕" w:hAnsi="맑은 고딕"/>
          <w:lang w:eastAsia="ko-KR"/>
        </w:rPr>
        <w:t xml:space="preserve">MINAKEM SAS’ </w:t>
      </w:r>
      <w:r w:rsidRPr="00786A2A">
        <w:rPr>
          <w:rFonts w:ascii="맑은 고딕" w:eastAsia="맑은 고딕" w:hAnsi="맑은 고딕" w:hint="eastAsia"/>
          <w:lang w:eastAsia="ko-KR"/>
        </w:rPr>
        <w:t xml:space="preserve">등이 있다. 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b/>
          <w:lang w:eastAsia="ko-KR"/>
        </w:rPr>
        <w:t>◇ 제약산업 총망라=</w:t>
      </w:r>
      <w:r w:rsidRPr="00786A2A">
        <w:rPr>
          <w:rFonts w:ascii="맑은 고딕" w:eastAsia="맑은 고딕" w:hAnsi="맑은 고딕" w:cs="바탕" w:hint="eastAsia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국내는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물론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해외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시장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진출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기회의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장인</w:t>
      </w:r>
      <w:r w:rsidRPr="00786A2A">
        <w:rPr>
          <w:rFonts w:ascii="맑은 고딕" w:eastAsia="맑은 고딕" w:hAnsi="맑은 고딕"/>
          <w:lang w:eastAsia="ko-KR"/>
        </w:rPr>
        <w:t xml:space="preserve"> CPhI Korea</w:t>
      </w:r>
      <w:r w:rsidRPr="00786A2A">
        <w:rPr>
          <w:rFonts w:ascii="맑은 고딕" w:eastAsia="맑은 고딕" w:hAnsi="맑은 고딕" w:hint="eastAsia"/>
          <w:lang w:eastAsia="ko-KR"/>
        </w:rPr>
        <w:t>(원료 및 완제의약품)는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제약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산업을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총망라해</w:t>
      </w:r>
      <w:r w:rsidRPr="00786A2A">
        <w:rPr>
          <w:rFonts w:ascii="맑은 고딕" w:eastAsia="맑은 고딕" w:hAnsi="맑은 고딕"/>
          <w:lang w:eastAsia="ko-KR"/>
        </w:rPr>
        <w:t xml:space="preserve">, </w:t>
      </w:r>
      <w:r w:rsidRPr="00786A2A">
        <w:rPr>
          <w:rFonts w:ascii="맑은 고딕" w:eastAsia="맑은 고딕" w:hAnsi="맑은 고딕" w:hint="eastAsia"/>
          <w:lang w:eastAsia="ko-KR"/>
        </w:rPr>
        <w:t>동시개최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행사로</w:t>
      </w:r>
      <w:r w:rsidRPr="00786A2A">
        <w:rPr>
          <w:rFonts w:ascii="맑은 고딕" w:eastAsia="맑은 고딕" w:hAnsi="맑은 고딕"/>
          <w:lang w:eastAsia="ko-KR"/>
        </w:rPr>
        <w:t xml:space="preserve"> ‘ICSE (</w:t>
      </w:r>
      <w:r w:rsidRPr="00786A2A">
        <w:rPr>
          <w:rFonts w:ascii="맑은 고딕" w:eastAsia="맑은 고딕" w:hAnsi="맑은 고딕" w:hint="eastAsia"/>
          <w:lang w:eastAsia="ko-KR"/>
        </w:rPr>
        <w:t>수탁서비스</w:t>
      </w:r>
      <w:r w:rsidRPr="00786A2A">
        <w:rPr>
          <w:rFonts w:ascii="맑은 고딕" w:eastAsia="맑은 고딕" w:hAnsi="맑은 고딕"/>
          <w:lang w:eastAsia="ko-KR"/>
        </w:rPr>
        <w:t>), P-MEC (</w:t>
      </w:r>
      <w:r w:rsidRPr="00786A2A">
        <w:rPr>
          <w:rFonts w:ascii="맑은 고딕" w:eastAsia="맑은 고딕" w:hAnsi="맑은 고딕" w:hint="eastAsia"/>
          <w:lang w:eastAsia="ko-KR"/>
        </w:rPr>
        <w:t>제약설비</w:t>
      </w:r>
      <w:r w:rsidRPr="00786A2A">
        <w:rPr>
          <w:rFonts w:ascii="맑은 고딕" w:eastAsia="맑은 고딕" w:hAnsi="맑은 고딕"/>
          <w:lang w:eastAsia="ko-KR"/>
        </w:rPr>
        <w:t xml:space="preserve">), </w:t>
      </w:r>
      <w:proofErr w:type="spellStart"/>
      <w:r w:rsidRPr="00786A2A">
        <w:rPr>
          <w:rFonts w:ascii="맑은 고딕" w:eastAsia="맑은 고딕" w:hAnsi="맑은 고딕"/>
          <w:lang w:eastAsia="ko-KR"/>
        </w:rPr>
        <w:t>BioPh</w:t>
      </w:r>
      <w:proofErr w:type="spellEnd"/>
      <w:r w:rsidRPr="00786A2A">
        <w:rPr>
          <w:rFonts w:ascii="맑은 고딕" w:eastAsia="맑은 고딕" w:hAnsi="맑은 고딕"/>
          <w:lang w:eastAsia="ko-KR"/>
        </w:rPr>
        <w:t xml:space="preserve"> (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바이오의약품</w:t>
      </w:r>
      <w:proofErr w:type="spellEnd"/>
      <w:r w:rsidRPr="00786A2A">
        <w:rPr>
          <w:rFonts w:ascii="맑은 고딕" w:eastAsia="맑은 고딕" w:hAnsi="맑은 고딕"/>
          <w:lang w:eastAsia="ko-KR"/>
        </w:rPr>
        <w:t>), Hi (</w:t>
      </w:r>
      <w:r w:rsidRPr="00786A2A">
        <w:rPr>
          <w:rFonts w:ascii="맑은 고딕" w:eastAsia="맑은 고딕" w:hAnsi="맑은 고딕" w:hint="eastAsia"/>
          <w:lang w:eastAsia="ko-KR"/>
        </w:rPr>
        <w:t>건강기능성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식품 및 원료</w:t>
      </w:r>
      <w:r w:rsidRPr="00786A2A">
        <w:rPr>
          <w:rFonts w:ascii="맑은 고딕" w:eastAsia="맑은 고딕" w:hAnsi="맑은 고딕"/>
          <w:lang w:eastAsia="ko-KR"/>
        </w:rPr>
        <w:t xml:space="preserve">) </w:t>
      </w:r>
      <w:r w:rsidRPr="00786A2A">
        <w:rPr>
          <w:rFonts w:ascii="맑은 고딕" w:eastAsia="맑은 고딕" w:hAnsi="맑은 고딕" w:hint="eastAsia"/>
          <w:lang w:eastAsia="ko-KR"/>
        </w:rPr>
        <w:t>전시회’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를</w:t>
      </w:r>
      <w:proofErr w:type="spellEnd"/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같은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홀에서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 xml:space="preserve">개최하고 있다. 제약산업에 </w:t>
      </w:r>
      <w:r w:rsidRPr="00786A2A">
        <w:rPr>
          <w:rFonts w:ascii="맑은 고딕" w:eastAsia="맑은 고딕" w:hAnsi="맑은 고딕" w:hint="eastAsia"/>
          <w:lang w:eastAsia="ko-KR"/>
        </w:rPr>
        <w:lastRenderedPageBreak/>
        <w:t xml:space="preserve">특화된 B2B 전시회인 만큼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제약ㆍ바이오ㆍ컨슈머헬스케어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산업에서의</w:t>
      </w:r>
      <w:r w:rsidRPr="00786A2A">
        <w:rPr>
          <w:rFonts w:ascii="맑은 고딕" w:eastAsia="맑은 고딕" w:hAnsi="맑은 고딕"/>
          <w:lang w:eastAsia="ko-KR"/>
        </w:rPr>
        <w:t xml:space="preserve"> 연구개발</w:t>
      </w:r>
      <w:r w:rsidRPr="00786A2A">
        <w:rPr>
          <w:rFonts w:ascii="맑은 고딕" w:eastAsia="맑은 고딕" w:hAnsi="맑은 고딕" w:hint="eastAsia"/>
          <w:lang w:eastAsia="ko-KR"/>
        </w:rPr>
        <w:t xml:space="preserve">, 정제, 가공, 물류를 통합적으로 전시하고 있다. 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>이번 전시회는 △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 xml:space="preserve">1:1 비즈니스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매치메이킹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프로그램 △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컨퍼런스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△</w:t>
      </w:r>
      <w:r w:rsidRPr="00786A2A">
        <w:rPr>
          <w:rFonts w:ascii="맑은 고딕" w:eastAsia="맑은 고딕" w:hAnsi="맑은 고딕"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>참가업체 세미나 등 다양한 부대행사로 구성돼 국내 기업들의 비즈니스 네트워크 확대를 지원한다.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b/>
          <w:lang w:eastAsia="ko-KR"/>
        </w:rPr>
        <w:t xml:space="preserve">◇ 정부기관 연계 등 다양한 비즈니스 기회= </w:t>
      </w:r>
      <w:r w:rsidRPr="00786A2A">
        <w:rPr>
          <w:rFonts w:ascii="맑은 고딕" w:eastAsia="맑은 고딕" w:hAnsi="맑은 고딕" w:hint="eastAsia"/>
          <w:lang w:eastAsia="ko-KR"/>
        </w:rPr>
        <w:t xml:space="preserve">CPhI Korea는 자체 네트워크를 통해 전세계 바이어를 모집해 참가업체에게 미팅 기회를 제공하는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>공모 바이어 프로그램</w:t>
      </w:r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 xml:space="preserve">을 운영하며, 참가업체가 초청하고자 하는 바이어를 유치하고 각종 서비스를 제공하는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>초청 바이어 프로그램</w:t>
      </w:r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>을 운영한다.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 xml:space="preserve">올해 인천시 및 KOTRA (대한무역투자진흥공사)에서 개최하는 비즈니스 프로그램을 연계한다는 점이 새롭다. CPhI Korea에 부스 참가하는 업체라면 전시회 개최 첫날,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 xml:space="preserve">2019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바이오인천포럼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>(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BigC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>)</w:t>
      </w:r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 xml:space="preserve">에 참석한 해외 바이어들을 부스에서 만나볼 수 있다. 더불어 KOTRA가 개최하는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 xml:space="preserve">글로벌 의약품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수출상담회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>(GBPP 2019)</w:t>
      </w:r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>를 통해 모집된 진성 바이어를 직접 참가업체 부스에서 상담을 진행할 수 있다. 이외에도 참가업체에 다양한 홍보 기회를 제공해 희망 업체에 한해 홍보 기회도 제공한다.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>아울러</w:t>
      </w:r>
      <w:r w:rsidRPr="00786A2A">
        <w:rPr>
          <w:rFonts w:ascii="맑은 고딕" w:eastAsia="맑은 고딕" w:hAnsi="맑은 고딕" w:hint="eastAsia"/>
          <w:b/>
          <w:lang w:eastAsia="ko-KR"/>
        </w:rPr>
        <w:t xml:space="preserve"> </w:t>
      </w:r>
      <w:r w:rsidRPr="00786A2A">
        <w:rPr>
          <w:rFonts w:ascii="맑은 고딕" w:eastAsia="맑은 고딕" w:hAnsi="맑은 고딕" w:hint="eastAsia"/>
          <w:lang w:eastAsia="ko-KR"/>
        </w:rPr>
        <w:t xml:space="preserve">유관기관과의 협력에 따라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바이오와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컨슈머헬스케어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영역의 참여자가 증대될 것으로 기대된다. 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 xml:space="preserve">바이오 쪽으로는 </w:t>
      </w:r>
      <w:r w:rsidRPr="00786A2A">
        <w:rPr>
          <w:rFonts w:ascii="맑은 고딕" w:eastAsia="맑은 고딕" w:hAnsi="맑은 고딕"/>
          <w:lang w:eastAsia="ko-KR"/>
        </w:rPr>
        <w:t>‘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한국제약바이오협회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한국바이오의약품협회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,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한국바이오협회</w:t>
      </w:r>
      <w:proofErr w:type="spellEnd"/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 xml:space="preserve"> 등이 새롭게 후원기관으로 지정돼 바이오 산업을 겨냥한 다양한 홍보 활동이 전개되며, 건강기능식품 쪽으로는 </w:t>
      </w:r>
      <w:r w:rsidRPr="00786A2A">
        <w:rPr>
          <w:rFonts w:ascii="맑은 고딕" w:eastAsia="맑은 고딕" w:hAnsi="맑은 고딕"/>
          <w:lang w:eastAsia="ko-KR"/>
        </w:rPr>
        <w:t>‘</w:t>
      </w:r>
      <w:r w:rsidRPr="00786A2A">
        <w:rPr>
          <w:rFonts w:ascii="맑은 고딕" w:eastAsia="맑은 고딕" w:hAnsi="맑은 고딕" w:hint="eastAsia"/>
          <w:lang w:eastAsia="ko-KR"/>
        </w:rPr>
        <w:t>한국건강기능식품협회</w:t>
      </w:r>
      <w:r w:rsidRPr="00786A2A">
        <w:rPr>
          <w:rFonts w:ascii="맑은 고딕" w:eastAsia="맑은 고딕" w:hAnsi="맑은 고딕"/>
          <w:lang w:eastAsia="ko-KR"/>
        </w:rPr>
        <w:t>’</w:t>
      </w:r>
      <w:r w:rsidRPr="00786A2A">
        <w:rPr>
          <w:rFonts w:ascii="맑은 고딕" w:eastAsia="맑은 고딕" w:hAnsi="맑은 고딕" w:hint="eastAsia"/>
          <w:lang w:eastAsia="ko-KR"/>
        </w:rPr>
        <w:t xml:space="preserve">가 새로이 후원기관으로 확정되어 건강산업 종사자를 대상으로 한 공동 홍보 활동을 통해 더 많은 참가업체와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참관객을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이끌어 낼 예정이다.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 xml:space="preserve">약 30년의 역사를 가진 세계적인 제약산업 전시회 브랜드 CPhI는 글로벌 전시회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주최사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유비엠과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한국의약품수출입협회의 공동주최를 통해 개최되며</w:t>
      </w:r>
      <w:r w:rsidRPr="00786A2A">
        <w:rPr>
          <w:rFonts w:ascii="맑은 고딕" w:eastAsia="맑은 고딕" w:hAnsi="맑은 고딕"/>
          <w:lang w:eastAsia="ko-KR"/>
        </w:rPr>
        <w:t>, 국내</w:t>
      </w:r>
      <w:r w:rsidRPr="00786A2A">
        <w:rPr>
          <w:rFonts w:ascii="맑은 고딕" w:eastAsia="맑은 고딕" w:hAnsi="맑은 고딕" w:hint="eastAsia"/>
          <w:lang w:eastAsia="ko-KR"/>
        </w:rPr>
        <w:t xml:space="preserve"> 기업의 판로 확장을 위해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제약ㆍ바이오ㆍ건강기능식품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산업의 유관 기관과 협력을 늘리고 있다. 오세규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유비엠코퍼레이션한국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(주) 사장은 </w:t>
      </w:r>
      <w:r w:rsidRPr="00786A2A">
        <w:rPr>
          <w:rFonts w:ascii="맑은 고딕" w:eastAsia="맑은 고딕" w:hAnsi="맑은 고딕"/>
          <w:lang w:eastAsia="ko-KR"/>
        </w:rPr>
        <w:t>“</w:t>
      </w:r>
      <w:r w:rsidRPr="00786A2A">
        <w:rPr>
          <w:rFonts w:ascii="맑은 고딕" w:eastAsia="맑은 고딕" w:hAnsi="맑은 고딕" w:hint="eastAsia"/>
          <w:lang w:eastAsia="ko-KR"/>
        </w:rPr>
        <w:t>기존에 제공했던 비즈니스 기회에 더불어, 정부기관 및 각종 단체와의 추가적인 협력으로 인해 전시회를 참가하는 참가기업들이 보다 많은 비즈니스 창출의 기회를 얻게 되길 기대한다</w:t>
      </w:r>
      <w:r w:rsidRPr="00786A2A">
        <w:rPr>
          <w:rFonts w:ascii="맑은 고딕" w:eastAsia="맑은 고딕" w:hAnsi="맑은 고딕"/>
          <w:lang w:eastAsia="ko-KR"/>
        </w:rPr>
        <w:t>”</w:t>
      </w:r>
      <w:r w:rsidRPr="00786A2A">
        <w:rPr>
          <w:rFonts w:ascii="맑은 고딕" w:eastAsia="맑은 고딕" w:hAnsi="맑은 고딕" w:hint="eastAsia"/>
          <w:lang w:eastAsia="ko-KR"/>
        </w:rPr>
        <w:t>고 밝혔다.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 xml:space="preserve"> </w:t>
      </w:r>
    </w:p>
    <w:p w:rsidR="00C32A25" w:rsidRPr="00786A2A" w:rsidRDefault="00C32A25" w:rsidP="00C32A25">
      <w:pPr>
        <w:jc w:val="both"/>
        <w:rPr>
          <w:rFonts w:ascii="맑은 고딕" w:eastAsia="맑은 고딕" w:hAnsi="맑은 고딕"/>
          <w:lang w:eastAsia="ko-KR"/>
        </w:rPr>
      </w:pPr>
      <w:r w:rsidRPr="00786A2A">
        <w:rPr>
          <w:rFonts w:ascii="맑은 고딕" w:eastAsia="맑은 고딕" w:hAnsi="맑은 고딕" w:hint="eastAsia"/>
          <w:lang w:eastAsia="ko-KR"/>
        </w:rPr>
        <w:t xml:space="preserve">전시회 참가 문의 및 신청은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주최사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 </w:t>
      </w:r>
      <w:proofErr w:type="spellStart"/>
      <w:r w:rsidRPr="00786A2A">
        <w:rPr>
          <w:rFonts w:ascii="맑은 고딕" w:eastAsia="맑은 고딕" w:hAnsi="맑은 고딕" w:hint="eastAsia"/>
          <w:lang w:eastAsia="ko-KR"/>
        </w:rPr>
        <w:t>유비엠코퍼레이션한국</w:t>
      </w:r>
      <w:proofErr w:type="spellEnd"/>
      <w:r w:rsidRPr="00786A2A">
        <w:rPr>
          <w:rFonts w:ascii="맑은 고딕" w:eastAsia="맑은 고딕" w:hAnsi="맑은 고딕" w:hint="eastAsia"/>
          <w:lang w:eastAsia="ko-KR"/>
        </w:rPr>
        <w:t xml:space="preserve">(E. </w:t>
      </w:r>
      <w:hyperlink r:id="rId7" w:history="1">
        <w:r w:rsidRPr="00786A2A">
          <w:rPr>
            <w:rStyle w:val="a4"/>
            <w:rFonts w:ascii="맑은 고딕" w:eastAsia="맑은 고딕" w:hAnsi="맑은 고딕" w:hint="eastAsia"/>
            <w:lang w:eastAsia="ko-KR"/>
          </w:rPr>
          <w:t>cphi-kr@ubm.com</w:t>
        </w:r>
      </w:hyperlink>
      <w:r w:rsidRPr="00786A2A">
        <w:rPr>
          <w:rFonts w:ascii="맑은 고딕" w:eastAsia="맑은 고딕" w:hAnsi="맑은 고딕" w:hint="eastAsia"/>
          <w:lang w:eastAsia="ko-KR"/>
        </w:rPr>
        <w:t>, T. 02-6715-5400)을 통해 가능하다.</w:t>
      </w:r>
    </w:p>
    <w:p w:rsidR="00C17426" w:rsidRPr="00C32A25" w:rsidRDefault="00C32A25">
      <w:pPr>
        <w:rPr>
          <w:lang w:eastAsia="ko-KR"/>
        </w:rPr>
      </w:pPr>
    </w:p>
    <w:sectPr w:rsidR="00C17426" w:rsidRPr="00C32A25" w:rsidSect="00191B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ke Medium">
    <w:altName w:val="Courier New"/>
    <w:charset w:val="00"/>
    <w:family w:val="auto"/>
    <w:pitch w:val="variable"/>
    <w:sig w:usb0="00000001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G2VenfFSurzXVb6EQDdsr1Jdn9o=" w:salt="KKTl442dF7TY6AJuvin0yg=="/>
  <w:defaultTabStop w:val="720"/>
  <w:characterSpacingControl w:val="doNotCompress"/>
  <w:compat>
    <w:useFELayout/>
  </w:compat>
  <w:rsids>
    <w:rsidRoot w:val="00C32A25"/>
    <w:rsid w:val="000C632E"/>
    <w:rsid w:val="00104DA4"/>
    <w:rsid w:val="00507A45"/>
    <w:rsid w:val="005E55C6"/>
    <w:rsid w:val="007B2002"/>
    <w:rsid w:val="007F560E"/>
    <w:rsid w:val="0091059B"/>
    <w:rsid w:val="00C32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Theme="minorEastAsia" w:hAnsi="Lucida Sans" w:cstheme="minorBidi"/>
        <w:color w:val="372246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25"/>
    <w:pPr>
      <w:spacing w:after="0" w:line="240" w:lineRule="auto"/>
    </w:pPr>
    <w:rPr>
      <w:rFonts w:ascii="Syke Medium" w:hAnsi="Syke Medium"/>
      <w:color w:val="auto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A25"/>
    <w:pPr>
      <w:spacing w:after="0" w:line="240" w:lineRule="auto"/>
    </w:pPr>
    <w:rPr>
      <w:rFonts w:asciiTheme="minorHAnsi" w:hAnsiTheme="minorHAnsi"/>
      <w:color w:val="auto"/>
      <w:sz w:val="24"/>
      <w:szCs w:val="24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2A25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32A2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32A25"/>
    <w:rPr>
      <w:rFonts w:asciiTheme="majorHAnsi" w:eastAsiaTheme="majorEastAsia" w:hAnsiTheme="majorHAnsi" w:cstheme="majorBidi"/>
      <w:color w:val="auto"/>
      <w:sz w:val="18"/>
      <w:szCs w:val="1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phi-kr@ub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hikorea.co.k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8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Ashlee Jang</dc:creator>
  <cp:lastModifiedBy>Ashlee Jang</cp:lastModifiedBy>
  <cp:revision>1</cp:revision>
  <dcterms:created xsi:type="dcterms:W3CDTF">2019-04-12T04:05:00Z</dcterms:created>
  <dcterms:modified xsi:type="dcterms:W3CDTF">2019-04-12T04:08:00Z</dcterms:modified>
</cp:coreProperties>
</file>